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8C" w:rsidRPr="0091378C" w:rsidRDefault="0091378C" w:rsidP="0091378C">
      <w:pPr>
        <w:spacing w:after="204" w:line="24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</w:rPr>
      </w:pPr>
      <w:r w:rsidRPr="0091378C">
        <w:rPr>
          <w:rFonts w:ascii="Times New Roman" w:eastAsia="Times New Roman" w:hAnsi="Times New Roman" w:cs="Times New Roman"/>
          <w:b/>
          <w:bCs/>
          <w:color w:val="4D4D4D"/>
        </w:rPr>
        <w:t xml:space="preserve">Приказ Министерства здравоохранения РФ от 30 июня 2016 г. № 436н "Об утверждении перечня заболеваний, наличие которых дает право на </w:t>
      </w:r>
      <w:proofErr w:type="gramStart"/>
      <w:r w:rsidRPr="0091378C">
        <w:rPr>
          <w:rFonts w:ascii="Times New Roman" w:eastAsia="Times New Roman" w:hAnsi="Times New Roman" w:cs="Times New Roman"/>
          <w:b/>
          <w:bCs/>
          <w:color w:val="4D4D4D"/>
        </w:rPr>
        <w:t>обучение</w:t>
      </w:r>
      <w:proofErr w:type="gramEnd"/>
      <w:r w:rsidRPr="0091378C">
        <w:rPr>
          <w:rFonts w:ascii="Times New Roman" w:eastAsia="Times New Roman" w:hAnsi="Times New Roman" w:cs="Times New Roman"/>
          <w:b/>
          <w:bCs/>
          <w:color w:val="4D4D4D"/>
        </w:rPr>
        <w:t xml:space="preserve"> по основным общеобразовательным программам на дому" (не вступил в силу)</w:t>
      </w:r>
    </w:p>
    <w:p w:rsidR="0091378C" w:rsidRPr="0091378C" w:rsidRDefault="0091378C" w:rsidP="0091378C">
      <w:pPr>
        <w:spacing w:after="14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378C">
        <w:rPr>
          <w:rFonts w:ascii="Times New Roman" w:eastAsia="Times New Roman" w:hAnsi="Times New Roman" w:cs="Times New Roman"/>
          <w:sz w:val="24"/>
          <w:szCs w:val="24"/>
        </w:rPr>
        <w:t>26 июля 2016</w:t>
      </w:r>
    </w:p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bookmarkStart w:id="0" w:name="0"/>
      <w:bookmarkEnd w:id="0"/>
      <w:proofErr w:type="gramStart"/>
      <w:r w:rsidRPr="0091378C">
        <w:rPr>
          <w:rFonts w:ascii="Times New Roman" w:eastAsia="Times New Roman" w:hAnsi="Times New Roman" w:cs="Times New Roman"/>
          <w:sz w:val="18"/>
          <w:szCs w:val="18"/>
        </w:rPr>
        <w:t>В соответствии с пунктом 5.2.88(1) Положения о Министерстве здравоохранения Российской Федерации, утвержденного постановлением Правительства Российской Федерации от 19 июня 2012 г. № 608 (Собрание законодательства Российской Федерации, 2012, № 26, ст. 3526; 2013, № 16, ст. 1970; № 20, ст. 2477; № 22, ст. 2812; № 33, ст. 4386; № 45, ст. 5822; 2014,№ 12, ст. 1296;</w:t>
      </w:r>
      <w:proofErr w:type="gramEnd"/>
      <w:r w:rsidRPr="0091378C">
        <w:rPr>
          <w:rFonts w:ascii="Times New Roman" w:eastAsia="Times New Roman" w:hAnsi="Times New Roman" w:cs="Times New Roman"/>
          <w:sz w:val="18"/>
          <w:szCs w:val="18"/>
        </w:rPr>
        <w:t xml:space="preserve"> № </w:t>
      </w:r>
      <w:proofErr w:type="gramStart"/>
      <w:r w:rsidRPr="0091378C">
        <w:rPr>
          <w:rFonts w:ascii="Times New Roman" w:eastAsia="Times New Roman" w:hAnsi="Times New Roman" w:cs="Times New Roman"/>
          <w:sz w:val="18"/>
          <w:szCs w:val="18"/>
        </w:rPr>
        <w:t>26, ст. 3577; № 30, ст. 4307; № 37, ст. 4969; 2015, № 2, ст. 491; № 12, ст. 1763; № 23, ст. 3333; 2016, № 2, ст. 325; № 9, ст. 1268) приказываю:</w:t>
      </w:r>
      <w:proofErr w:type="gramEnd"/>
    </w:p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Утвердить прилагаемый </w:t>
      </w:r>
      <w:hyperlink r:id="rId4" w:anchor="1000" w:history="1">
        <w:r w:rsidRPr="0091378C">
          <w:rPr>
            <w:rFonts w:ascii="Times New Roman" w:eastAsia="Times New Roman" w:hAnsi="Times New Roman" w:cs="Times New Roman"/>
            <w:color w:val="808080"/>
            <w:sz w:val="18"/>
            <w:u w:val="single"/>
          </w:rPr>
          <w:t>перечень</w:t>
        </w:r>
      </w:hyperlink>
      <w:r w:rsidRPr="0091378C">
        <w:rPr>
          <w:rFonts w:ascii="Times New Roman" w:eastAsia="Times New Roman" w:hAnsi="Times New Roman" w:cs="Times New Roman"/>
          <w:sz w:val="18"/>
          <w:szCs w:val="18"/>
        </w:rPr>
        <w:t xml:space="preserve"> заболеваний, наличие которых дает право на </w:t>
      </w:r>
      <w:proofErr w:type="gramStart"/>
      <w:r w:rsidRPr="0091378C">
        <w:rPr>
          <w:rFonts w:ascii="Times New Roman" w:eastAsia="Times New Roman" w:hAnsi="Times New Roman" w:cs="Times New Roman"/>
          <w:sz w:val="18"/>
          <w:szCs w:val="18"/>
        </w:rPr>
        <w:t>обучение</w:t>
      </w:r>
      <w:proofErr w:type="gramEnd"/>
      <w:r w:rsidRPr="0091378C">
        <w:rPr>
          <w:rFonts w:ascii="Times New Roman" w:eastAsia="Times New Roman" w:hAnsi="Times New Roman" w:cs="Times New Roman"/>
          <w:sz w:val="18"/>
          <w:szCs w:val="18"/>
        </w:rPr>
        <w:t xml:space="preserve"> по основным общеобразовательным программам на дому.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42"/>
        <w:gridCol w:w="1642"/>
      </w:tblGrid>
      <w:tr w:rsidR="0091378C" w:rsidRPr="0091378C" w:rsidTr="0091378C">
        <w:tc>
          <w:tcPr>
            <w:tcW w:w="2500" w:type="pct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В.И. Скворцова</w:t>
            </w:r>
          </w:p>
        </w:tc>
      </w:tr>
    </w:tbl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Зарегистрировано в Минюсте РФ 20 июля 2016 г.</w:t>
      </w:r>
      <w:r w:rsidRPr="0091378C">
        <w:rPr>
          <w:rFonts w:ascii="Times New Roman" w:eastAsia="Times New Roman" w:hAnsi="Times New Roman" w:cs="Times New Roman"/>
          <w:sz w:val="18"/>
          <w:szCs w:val="18"/>
        </w:rPr>
        <w:br/>
        <w:t>Регистрационный № 42916</w:t>
      </w:r>
    </w:p>
    <w:p w:rsidR="0091378C" w:rsidRPr="0091378C" w:rsidRDefault="0091378C" w:rsidP="0091378C">
      <w:pPr>
        <w:spacing w:after="204" w:line="216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Перечень</w:t>
      </w:r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 xml:space="preserve">заболеваний, наличие которых дает право на </w:t>
      </w:r>
      <w:proofErr w:type="gramStart"/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обучение</w:t>
      </w:r>
      <w:proofErr w:type="gramEnd"/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по основным общеобразовательным программам на дому</w:t>
      </w:r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(утв. </w:t>
      </w:r>
      <w:hyperlink r:id="rId5" w:anchor="0" w:history="1">
        <w:r w:rsidRPr="0091378C">
          <w:rPr>
            <w:rFonts w:ascii="Times New Roman" w:eastAsia="Times New Roman" w:hAnsi="Times New Roman" w:cs="Times New Roman"/>
            <w:b/>
            <w:bCs/>
            <w:color w:val="808080"/>
            <w:sz w:val="20"/>
            <w:u w:val="single"/>
          </w:rPr>
          <w:t>приказом</w:t>
        </w:r>
      </w:hyperlink>
      <w:r w:rsidRPr="0091378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 Министерства здравоохранения РФ от 30 июня 2016 г. № 436н)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"/>
        <w:gridCol w:w="738"/>
        <w:gridCol w:w="3388"/>
        <w:gridCol w:w="4885"/>
      </w:tblGrid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по МКБ 10</w:t>
            </w:r>
            <w:hyperlink r:id="rId6" w:anchor="111" w:history="1">
              <w:r w:rsidRPr="0091378C">
                <w:rPr>
                  <w:rFonts w:ascii="Times New Roman" w:eastAsia="Times New Roman" w:hAnsi="Times New Roman" w:cs="Times New Roman"/>
                  <w:b/>
                  <w:bCs/>
                  <w:color w:val="808080"/>
                  <w:sz w:val="24"/>
                  <w:szCs w:val="24"/>
                  <w:u w:val="single"/>
                </w:rPr>
                <w:t>*</w:t>
              </w:r>
            </w:hyperlink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Нозологические единицы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13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течения заболевания, требующие обучения на дому (форма, стадия, фаза, степень тяжести заболевания, течение заболевания, осложнения, терапия)</w:t>
            </w:r>
            <w:proofErr w:type="gramEnd"/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Новообразования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С00-С97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Злокачественные новообразования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крови кроветворных органов и отдельные нарушения, вовлекающие иммунный механизм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D60-D61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Апластические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анемии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(или) нежелательных реакций, связанных с применением лекарственного препарата; состояние после трансплантации костного мозга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D66-D67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свертываемости крови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D69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Пурпура и другие геморрагические состояния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 и (или) 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нежелательных реакций, связанных с применением лекарственного препарата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D89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нарушения, вовлекающие иммунный механизм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эндокринной системы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Е10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Сахарный диабет I типа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Психические расстройства и расстройства поведения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F06.6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Органическое эмоционально </w:t>
            </w: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лабильное (астеническое) расстройство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 стойкими значительными </w:t>
            </w: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неконтролируемыми нарушениями поведения, но не представляющими опасность для себя и (или) окружающих, на фоне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фармакорезистентности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длительного подбора терапии (более 1 месяца)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F07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Расстройства личности и поведения вследствие болезни повреждения и дисфункции головного мозга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F20-F29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Шизофрения,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шизотипические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бредовые расстройства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F30-F39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Расстройства настроения (аффективные расстройства)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F70- F79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F84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расстройства психологического развития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степени, со стойкими значительными неконтролируемыми нарушениями поведения, но не представляющими опасность для себя и (или) окружающих, на фоне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фармакорезистентности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длительного подбора терапии (более 1 месяца)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F90.1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Гиперкинетическое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расстройство поведения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F95.2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Комбинирование вокализмов и множественных моторных тиков (синдром </w:t>
            </w: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ла</w:t>
            </w:r>
            <w:proofErr w:type="spellEnd"/>
            <w:proofErr w:type="gram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Туретта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F98.1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Энкопрез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неорганической природы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степени, исключается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каломазание</w:t>
            </w:r>
            <w:proofErr w:type="spellEnd"/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F98.8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уточненные эмоциональные расстройства и расстройства поведения с началом, обычно приходящимся на детский возраст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степени, со стойкими значительными неконтролируемыми нарушениями поведения, но не представляющими опасность для себя и (или) окружающих, на фоне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фармакорезистентности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длительного подбора терапии (более 1 месяца)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нервной системы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G12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Спинальная мышечная атрофия и родственные синдромы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 двигательные нарушения, затрудняющие нахождение и (или) передвижение на инвалидной коляске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G24.1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Идиопатическая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семейная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дистония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степени, на фоне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фармакорезистентности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подбора терапии (более 1 месяца)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G24.2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Идиопатическая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несемейная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дистония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G25.3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Миоклонус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G25.4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Хорея, вызванная лекарственным средством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G25.5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виды хореи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G25.8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уточненные экстрапирамидные и двигательные нарушения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G31.8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уточненные дегенеративные болезни нервной системы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(или) нежелательных реакций, связанных с применением лекарственного препарата; тяжелые двигательные нарушения, затрудняющие нахождение и/или передвижение на инвалидной коляске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G35-G37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Демиелинизирующие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болезни центральной нервной системы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G40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Эпилепсия, сопровождающаяся частыми (более 4 раз в месяц) дневными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генерализованными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вторичногенерализованными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(или) приступами, в том числе с риском развития эпилептического статуса, на фоне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фармакорезистентности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длительного подбора противосудорожной терапии (более 1 месяца)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G43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Мигрень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Тяжелая форма мигрени (долговременные приступы с выраженными сопутствующими проявлениями, перерывы между приступами - несколько дней)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G71.0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Мышечная дистрофия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 двигательные нарушения, затрудняющие нахождение и (или) передвижение на инвалидной коляске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G71.2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Врожденные миопатии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G71.3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Митохондриальная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миопатия, не классифицированная в других рубриках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G71.8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первичные поражения мышц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G72.8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уточненные миопатии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G80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церебральный паралич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G82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Параплегия и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тетраплегия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глаза и его придаточного аппарата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Н16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Кератит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Часто </w:t>
            </w: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рецидивирующий</w:t>
            </w:r>
            <w:proofErr w:type="gram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, вялотекущий и (или) в условиях длительного применения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Н20.1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Хронический иридоциклит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Н30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Хориоретинальное воспаление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</w:t>
            </w: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побочных</w:t>
            </w:r>
            <w:proofErr w:type="gramEnd"/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Н46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Неврит зрительного нерва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и (или) нежелательных реакций, связанных с применением лекарственного препарата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Н33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Отслойка и разрывы сетчатки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1 года после хирургического лечения</w:t>
            </w:r>
          </w:p>
        </w:tc>
      </w:tr>
      <w:tr w:rsidR="0091378C" w:rsidRPr="0091378C" w:rsidTr="0091378C"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Н40.3 - Н40.6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Глаукомы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Терминальная стадия</w:t>
            </w:r>
          </w:p>
        </w:tc>
      </w:tr>
      <w:tr w:rsidR="0091378C" w:rsidRPr="0091378C" w:rsidTr="0091378C"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Q15.0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Врожденная глаукома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gridSpan w:val="4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системы кровообращения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Сердечная недостаточность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Стадии II, III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органов дыхания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J43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Эмфизема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степени; состояние после трансплантации легкого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J44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Другая хроническая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обструктивная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легочная болезнь</w:t>
            </w:r>
          </w:p>
        </w:tc>
        <w:tc>
          <w:tcPr>
            <w:tcW w:w="0" w:type="auto"/>
            <w:vMerge/>
            <w:vAlign w:val="center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J96.1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Хроническая респираторная недостаточность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II, III степени тяжести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органов пищеварения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К50-К52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Неинфекционный энтерит и колит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 с частым рецидивирующим течением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К72.1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Хроническая печеночная недостаточность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К74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Фиброз и цирроз печени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после трансплантации печени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кожи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L10-L14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Буллезные нарушения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L20-L30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Дерматит и экзема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 и (или) 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М05-М14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Воспалительные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полиартропатии</w:t>
            </w:r>
            <w:proofErr w:type="spellEnd"/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 и (или) 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нежелательных реакций, связанных с применением лекарственного препарата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М24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поражения суставов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после хирургического лечения на суставах, требующие длительной (более 1 месяца) иммобилизации в гипсовой повязке таза и (или) нижних конечностей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М30-М36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Системные поражения соединительной ткани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(или) нежелательных реакций, связанных с применением лекарственного препарата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М91.1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Юношеский остеохондроз головки бедренной кости</w:t>
            </w: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Легга-Калв</w:t>
            </w: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Пертеса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хирургического лечения и </w:t>
            </w: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требующий</w:t>
            </w:r>
            <w:proofErr w:type="gram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иммобилизации в гипсовой повязке (более 1 месяца), затрудняющей нахождение и (или) передвижение на инвалидной коляске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Болезни мочеполовой сферы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N01-N08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Гломерулярные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Тяжелой степени и (или) в условиях длительного применения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иммуносупресивной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терапии (более 1 месяца) при наличии побочных действий и нежелательных реакций, связанных с применением лекарственного препарата; состояние после трансплантации почки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N10-N16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Тубулоинтерстициальные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болезни почек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степени, осложненное течение; состояние после трансплантации почки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N18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Хроническая почечная недостаточность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Тяжелой степени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  <w:tc>
          <w:tcPr>
            <w:tcW w:w="0" w:type="auto"/>
            <w:gridSpan w:val="3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травм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Т90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травм головы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Осложненные наличием дефекта костей свода черепа, требующего хирургического лечения (пластика костей свода черепа), или осложненные носительством </w:t>
            </w:r>
            <w:proofErr w:type="spell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трахеостомической</w:t>
            </w:r>
            <w:proofErr w:type="spellEnd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канюли</w:t>
            </w:r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Т91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травм шеи и туловища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Требующие длительной иммобилизации в гипсовой повязке</w:t>
            </w:r>
            <w:proofErr w:type="gramEnd"/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Т93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травм нижней конечности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(более 1 месяца), затрудняющей нахождение и (или) передвижение на инвалидной коляске</w:t>
            </w:r>
            <w:proofErr w:type="gramEnd"/>
          </w:p>
        </w:tc>
      </w:tr>
      <w:tr w:rsidR="0091378C" w:rsidRPr="0091378C" w:rsidTr="0091378C"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Т94.0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травм, захватывающих несколько областей тела</w:t>
            </w:r>
          </w:p>
        </w:tc>
        <w:tc>
          <w:tcPr>
            <w:tcW w:w="0" w:type="auto"/>
            <w:hideMark/>
          </w:tcPr>
          <w:p w:rsidR="0091378C" w:rsidRPr="0091378C" w:rsidRDefault="0091378C" w:rsidP="00913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378C">
              <w:rPr>
                <w:rFonts w:ascii="Times New Roman" w:eastAsia="Times New Roman" w:hAnsi="Times New Roman" w:cs="Times New Roman"/>
                <w:sz w:val="24"/>
                <w:szCs w:val="24"/>
              </w:rPr>
              <w:t>   </w:t>
            </w:r>
          </w:p>
        </w:tc>
      </w:tr>
    </w:tbl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* Международная статистическая классификация болезней и проблем, связанных со здоровьем, 10-го пересмотра.</w:t>
      </w:r>
    </w:p>
    <w:p w:rsidR="0091378C" w:rsidRPr="0091378C" w:rsidRDefault="009E04D8" w:rsidP="0091378C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review"/>
      <w:bookmarkEnd w:id="1"/>
      <w:r w:rsidRPr="009E04D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6pt" o:hralign="center" o:hrstd="t" o:hr="t" fillcolor="#b0afae" stroked="f"/>
        </w:pict>
      </w:r>
    </w:p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Утвержден перечень заболеваний, наличие которых дает право обучаться по основным общеобразовательным программам на дому.</w:t>
      </w:r>
    </w:p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Перечень содержит следующие разделы: новообразования, болезни крови кроветворных органов и отдельные нарушения, вовлекающие иммунный механизм, болезни эндокринной системы, психические расстройства и расстройства поведения, болезни нервной системы, глаза и его придаточного аппарата, системы кровообращения, органов дыхания, пищеварения, кожи, костно-мышечной системы и соединительной ткани, мочеполовой сферы, последствия травм.</w:t>
      </w:r>
    </w:p>
    <w:p w:rsidR="0091378C" w:rsidRPr="0091378C" w:rsidRDefault="0091378C" w:rsidP="0091378C">
      <w:pPr>
        <w:spacing w:after="204" w:line="216" w:lineRule="atLeast"/>
        <w:rPr>
          <w:rFonts w:ascii="Times New Roman" w:eastAsia="Times New Roman" w:hAnsi="Times New Roman" w:cs="Times New Roman"/>
          <w:sz w:val="18"/>
          <w:szCs w:val="18"/>
        </w:rPr>
      </w:pPr>
      <w:r w:rsidRPr="0091378C">
        <w:rPr>
          <w:rFonts w:ascii="Times New Roman" w:eastAsia="Times New Roman" w:hAnsi="Times New Roman" w:cs="Times New Roman"/>
          <w:sz w:val="18"/>
          <w:szCs w:val="18"/>
        </w:rPr>
        <w:t>Указаны особенности течения заболеваний, требующие обучения на дому.</w:t>
      </w:r>
    </w:p>
    <w:p w:rsidR="0091378C" w:rsidRPr="000D1A30" w:rsidRDefault="0091378C" w:rsidP="009137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1A3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0D1A3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Интернет-версии</w:t>
      </w:r>
      <w:proofErr w:type="spellEnd"/>
      <w:proofErr w:type="gramEnd"/>
      <w:r w:rsidRPr="000D1A3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системы ГАРАНТ:</w:t>
      </w:r>
    </w:p>
    <w:p w:rsidR="0091378C" w:rsidRPr="0091378C" w:rsidRDefault="0091378C" w:rsidP="0091378C">
      <w:pPr>
        <w:pBdr>
          <w:bottom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1378C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97737D" w:rsidRDefault="0097737D"/>
    <w:sectPr w:rsidR="0097737D" w:rsidSect="009E0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91378C"/>
    <w:rsid w:val="000D1A30"/>
    <w:rsid w:val="0091378C"/>
    <w:rsid w:val="0097737D"/>
    <w:rsid w:val="009E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D8"/>
  </w:style>
  <w:style w:type="paragraph" w:styleId="2">
    <w:name w:val="heading 2"/>
    <w:basedOn w:val="a"/>
    <w:link w:val="20"/>
    <w:uiPriority w:val="9"/>
    <w:qFormat/>
    <w:rsid w:val="009137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137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37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1378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13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378C"/>
    <w:rPr>
      <w:color w:val="0000FF"/>
      <w:u w:val="single"/>
    </w:rPr>
  </w:style>
  <w:style w:type="paragraph" w:customStyle="1" w:styleId="toleft">
    <w:name w:val="toleft"/>
    <w:basedOn w:val="a"/>
    <w:rsid w:val="00913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">
    <w:name w:val="info"/>
    <w:basedOn w:val="a0"/>
    <w:rsid w:val="0091378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137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1378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300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8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349638/" TargetMode="External"/><Relationship Id="rId5" Type="http://schemas.openxmlformats.org/officeDocument/2006/relationships/hyperlink" Target="https://www.garant.ru/products/ipo/prime/doc/71349638/" TargetMode="External"/><Relationship Id="rId4" Type="http://schemas.openxmlformats.org/officeDocument/2006/relationships/hyperlink" Target="https://www.garant.ru/products/ipo/prime/doc/713496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1545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2019-09-19T10:25:00Z</dcterms:created>
  <dcterms:modified xsi:type="dcterms:W3CDTF">2020-07-25T09:20:00Z</dcterms:modified>
</cp:coreProperties>
</file>